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61EAB" w14:textId="6F435039" w:rsidR="00EB5156" w:rsidRDefault="00EB5156" w:rsidP="008759A6">
      <w:pPr>
        <w:jc w:val="center"/>
        <w:rPr>
          <w:b/>
          <w:bCs/>
        </w:rPr>
      </w:pPr>
      <w:r>
        <w:rPr>
          <w:noProof/>
        </w:rPr>
        <w:drawing>
          <wp:inline distT="0" distB="0" distL="0" distR="0" wp14:anchorId="04698D34" wp14:editId="1EE781FA">
            <wp:extent cx="4508389" cy="720764"/>
            <wp:effectExtent l="0" t="0" r="6985" b="3175"/>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0093" cy="741820"/>
                    </a:xfrm>
                    <a:prstGeom prst="rect">
                      <a:avLst/>
                    </a:prstGeom>
                    <a:noFill/>
                    <a:ln>
                      <a:noFill/>
                    </a:ln>
                  </pic:spPr>
                </pic:pic>
              </a:graphicData>
            </a:graphic>
          </wp:inline>
        </w:drawing>
      </w:r>
    </w:p>
    <w:p w14:paraId="62DD0780" w14:textId="5358A69D" w:rsidR="00A07BC5" w:rsidRDefault="00A07BC5" w:rsidP="00A07BC5">
      <w:pPr>
        <w:jc w:val="center"/>
        <w:rPr>
          <w:b/>
          <w:bCs/>
          <w:sz w:val="32"/>
          <w:szCs w:val="32"/>
        </w:rPr>
      </w:pPr>
      <w:r>
        <w:rPr>
          <w:b/>
          <w:sz w:val="32"/>
        </w:rPr>
        <w:t>Sports Industry Dispute Resolution Agreement</w:t>
      </w:r>
    </w:p>
    <w:p w14:paraId="5475A4A6" w14:textId="70E13065" w:rsidR="00A07BC5" w:rsidRDefault="00A07BC5" w:rsidP="00A07BC5">
      <w:pPr>
        <w:jc w:val="center"/>
        <w:rPr>
          <w:b/>
          <w:bCs/>
        </w:rPr>
      </w:pPr>
      <w:r>
        <w:rPr>
          <w:b/>
        </w:rPr>
        <w:t>(Important Note: This is a legal document, please seek legal advice before signing to protect your rights and interests)</w:t>
      </w:r>
    </w:p>
    <w:p w14:paraId="4A649C81" w14:textId="77777777" w:rsidR="00A07BC5" w:rsidRPr="00144B55" w:rsidRDefault="00A07BC5" w:rsidP="00A07BC5">
      <w:pPr>
        <w:jc w:val="center"/>
      </w:pPr>
    </w:p>
    <w:p w14:paraId="794206BC" w14:textId="2870E868" w:rsidR="00DB260F" w:rsidRDefault="00A07BC5" w:rsidP="00DB260F">
      <w:pPr>
        <w:numPr>
          <w:ilvl w:val="0"/>
          <w:numId w:val="7"/>
        </w:numPr>
      </w:pPr>
      <w:r>
        <w:rPr>
          <w:b/>
        </w:rPr>
        <w:t>Agreement to resolve disputes in accordance with the AALCO-HKRAC Sports Industry Mediation and Arbitration Rules</w:t>
      </w:r>
    </w:p>
    <w:p w14:paraId="403A4467" w14:textId="19F8E29F" w:rsidR="00A07BC5" w:rsidRPr="00144B55" w:rsidRDefault="00A07BC5" w:rsidP="00F3785C">
      <w:pPr>
        <w:ind w:left="360"/>
        <w:jc w:val="both"/>
      </w:pPr>
      <w:r>
        <w:t>The Parties confirm that they have read and fully understand the following documents and agree to all the terms thereof:</w:t>
      </w:r>
    </w:p>
    <w:p w14:paraId="165F03EE" w14:textId="4F3B0096" w:rsidR="00A07BC5" w:rsidRPr="00144B55" w:rsidRDefault="00A07BC5" w:rsidP="00DB260F">
      <w:pPr>
        <w:ind w:left="360"/>
      </w:pPr>
      <w:r>
        <w:t xml:space="preserve">(i) Dispute Agreement Terms under AALCO-HKRAC Sports Industry Mediation and Arbitration Rules; and </w:t>
      </w:r>
      <w:r>
        <w:br/>
        <w:t>(ii) AALCO-HKRAC Sports Industry Mediation and Arbitration Rules</w:t>
      </w:r>
    </w:p>
    <w:p w14:paraId="56267323" w14:textId="555EEAE7" w:rsidR="00A07BC5" w:rsidRDefault="00A07BC5" w:rsidP="00DB260F">
      <w:pPr>
        <w:ind w:firstLine="360"/>
      </w:pPr>
      <w:r>
        <w:t xml:space="preserve">The above documents </w:t>
      </w:r>
      <w:hyperlink r:id="rId9" w:tgtFrame="_blank" w:history="1">
        <w:r>
          <w:t xml:space="preserve">constitute a part of this Agreement. </w:t>
        </w:r>
      </w:hyperlink>
    </w:p>
    <w:p w14:paraId="7A388D80" w14:textId="77777777" w:rsidR="00D97D9B" w:rsidRDefault="00D97D9B" w:rsidP="00A07BC5"/>
    <w:p w14:paraId="1C1BEFF7" w14:textId="383BBD15" w:rsidR="00A07BC5" w:rsidRPr="00144B55" w:rsidRDefault="00A07BC5" w:rsidP="00A07BC5">
      <w:pPr>
        <w:numPr>
          <w:ilvl w:val="0"/>
          <w:numId w:val="7"/>
        </w:numPr>
        <w:tabs>
          <w:tab w:val="clear" w:pos="360"/>
          <w:tab w:val="num" w:pos="720"/>
        </w:tabs>
      </w:pPr>
      <w:r>
        <w:rPr>
          <w:b/>
        </w:rPr>
        <w:t xml:space="preserve">Information of the Parties </w:t>
      </w:r>
    </w:p>
    <w:p w14:paraId="6823D0F7" w14:textId="77777777" w:rsidR="00DB260F" w:rsidRDefault="00A07BC5" w:rsidP="00A07BC5">
      <w:pPr>
        <w:rPr>
          <w:b/>
        </w:rPr>
      </w:pPr>
      <w:r>
        <w:rPr>
          <w:b/>
        </w:rPr>
        <w:t>Party A:</w:t>
      </w:r>
    </w:p>
    <w:p w14:paraId="76D19FEF" w14:textId="68AF431E" w:rsidR="00A07BC5" w:rsidRPr="00144B55" w:rsidRDefault="00A07BC5" w:rsidP="00A07BC5">
      <w:r>
        <w:t>Name:</w:t>
      </w:r>
      <w:r w:rsidR="00DB260F">
        <w:rPr>
          <w:rFonts w:hint="eastAsia"/>
        </w:rPr>
        <w:t xml:space="preserve"> </w:t>
      </w:r>
      <w:r>
        <w:t>____________________________________</w:t>
      </w:r>
      <w:r w:rsidR="00DB260F">
        <w:t>_</w:t>
      </w:r>
      <w:r>
        <w:br/>
        <w:t>Address:</w:t>
      </w:r>
      <w:r w:rsidR="00DB260F">
        <w:rPr>
          <w:rFonts w:hint="eastAsia"/>
        </w:rPr>
        <w:t xml:space="preserve"> </w:t>
      </w:r>
      <w:r>
        <w:t>___________________________________</w:t>
      </w:r>
      <w:r>
        <w:br/>
      </w:r>
      <w:proofErr w:type="gramStart"/>
      <w:r>
        <w:t>Tel.:_</w:t>
      </w:r>
      <w:proofErr w:type="gramEnd"/>
      <w:r>
        <w:t>______________________________________</w:t>
      </w:r>
      <w:r w:rsidR="00DB260F">
        <w:t>_</w:t>
      </w:r>
      <w:r>
        <w:br/>
      </w:r>
      <w:proofErr w:type="gramStart"/>
      <w:r>
        <w:t>Email:_</w:t>
      </w:r>
      <w:proofErr w:type="gramEnd"/>
      <w:r>
        <w:t>_____________________________________</w:t>
      </w:r>
    </w:p>
    <w:p w14:paraId="63FA036F" w14:textId="096296FD" w:rsidR="00A07BC5" w:rsidRDefault="00A07BC5" w:rsidP="00A07BC5">
      <w:pPr>
        <w:rPr>
          <w:b/>
          <w:bCs/>
        </w:rPr>
      </w:pPr>
      <w:r>
        <w:rPr>
          <w:b/>
        </w:rPr>
        <w:t>Party B:</w:t>
      </w:r>
    </w:p>
    <w:p w14:paraId="1D31460E" w14:textId="20CD8EAB" w:rsidR="00A07BC5" w:rsidRPr="00A07BC5" w:rsidRDefault="00A07BC5" w:rsidP="00A07BC5">
      <w:proofErr w:type="gramStart"/>
      <w:r>
        <w:t>Name:_</w:t>
      </w:r>
      <w:proofErr w:type="gramEnd"/>
      <w:r>
        <w:t>____________________________________</w:t>
      </w:r>
      <w:r w:rsidR="00DB260F">
        <w:t>_</w:t>
      </w:r>
      <w:r>
        <w:br/>
      </w:r>
      <w:proofErr w:type="gramStart"/>
      <w:r>
        <w:t>Address:_</w:t>
      </w:r>
      <w:proofErr w:type="gramEnd"/>
      <w:r>
        <w:t>___________________________________</w:t>
      </w:r>
      <w:r>
        <w:br/>
        <w:t>Tel.:</w:t>
      </w:r>
      <w:r w:rsidR="00DB260F">
        <w:rPr>
          <w:rFonts w:hint="eastAsia"/>
        </w:rPr>
        <w:t xml:space="preserve"> </w:t>
      </w:r>
      <w:r>
        <w:t>________________________________________</w:t>
      </w:r>
      <w:r>
        <w:br/>
      </w:r>
      <w:proofErr w:type="gramStart"/>
      <w:r>
        <w:t>Email:_</w:t>
      </w:r>
      <w:proofErr w:type="gramEnd"/>
      <w:r>
        <w:t>_____________________________________</w:t>
      </w:r>
    </w:p>
    <w:p w14:paraId="73B2D5A7" w14:textId="77777777" w:rsidR="00DB260F" w:rsidRDefault="00A07BC5" w:rsidP="00A07BC5">
      <w:r>
        <w:rPr>
          <w:b/>
        </w:rPr>
        <w:t>Party C:</w:t>
      </w:r>
    </w:p>
    <w:p w14:paraId="65B225C7" w14:textId="4F7EEB18" w:rsidR="00A07BC5" w:rsidRDefault="00A07BC5" w:rsidP="00A07BC5">
      <w:r>
        <w:t>Name:</w:t>
      </w:r>
      <w:r w:rsidR="00DB260F">
        <w:rPr>
          <w:rFonts w:hint="eastAsia"/>
        </w:rPr>
        <w:t xml:space="preserve"> </w:t>
      </w:r>
      <w:r>
        <w:t>_____________________________________</w:t>
      </w:r>
      <w:r w:rsidR="00DB260F">
        <w:t xml:space="preserve"> </w:t>
      </w:r>
      <w:r>
        <w:br/>
        <w:t>Address:</w:t>
      </w:r>
      <w:r w:rsidR="00DB260F">
        <w:rPr>
          <w:rFonts w:hint="eastAsia"/>
        </w:rPr>
        <w:t xml:space="preserve"> </w:t>
      </w:r>
      <w:r>
        <w:t>___________________________________</w:t>
      </w:r>
      <w:r>
        <w:br/>
      </w:r>
      <w:proofErr w:type="gramStart"/>
      <w:r>
        <w:t>Tel.:_</w:t>
      </w:r>
      <w:proofErr w:type="gramEnd"/>
      <w:r>
        <w:t>_______________________________________</w:t>
      </w:r>
      <w:r>
        <w:br/>
      </w:r>
      <w:proofErr w:type="gramStart"/>
      <w:r>
        <w:t>Email:_</w:t>
      </w:r>
      <w:proofErr w:type="gramEnd"/>
      <w:r>
        <w:t>_____________________________________</w:t>
      </w:r>
      <w:r>
        <w:br/>
        <w:t>(If you need to add other parties, please fill it in by yourself)</w:t>
      </w:r>
    </w:p>
    <w:p w14:paraId="4B556FFA" w14:textId="213E5840" w:rsidR="00A07BC5" w:rsidRPr="00144B55" w:rsidRDefault="00A07BC5" w:rsidP="00A07BC5">
      <w:pPr>
        <w:numPr>
          <w:ilvl w:val="0"/>
          <w:numId w:val="7"/>
        </w:numPr>
        <w:tabs>
          <w:tab w:val="clear" w:pos="360"/>
          <w:tab w:val="num" w:pos="720"/>
        </w:tabs>
      </w:pPr>
      <w:r>
        <w:rPr>
          <w:b/>
        </w:rPr>
        <w:lastRenderedPageBreak/>
        <w:t>Issues in dispute</w:t>
      </w:r>
      <w:r>
        <w:br/>
        <w:t xml:space="preserve">(Please briefly describe (i) the nature, circumstances and location of the dispute; (ii) the matters to be resolved/determined; and (iii) the amount of money </w:t>
      </w:r>
      <w:proofErr w:type="gramStart"/>
      <w:r>
        <w:t>involved, and</w:t>
      </w:r>
      <w:proofErr w:type="gramEnd"/>
      <w:r>
        <w:t xml:space="preserve"> attach copies of the relevant contracts or supporting documents, if any).</w:t>
      </w:r>
    </w:p>
    <w:p w14:paraId="7F82E525" w14:textId="342232C3" w:rsidR="006A64D1" w:rsidRDefault="006A64D1" w:rsidP="006A64D1">
      <w:pPr>
        <w:pStyle w:val="a9"/>
        <w:ind w:left="360"/>
        <w:rPr>
          <w:lang w:eastAsia="zh-TW"/>
        </w:rPr>
      </w:pPr>
      <w:r>
        <w:rPr>
          <w:rFonts w:hint="eastAsia"/>
          <w:lang w:eastAsia="zh-T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1A1E0E" w14:textId="77777777" w:rsidR="00D97D9B" w:rsidRPr="00144B55" w:rsidRDefault="00D97D9B" w:rsidP="00B33BF6">
      <w:pPr>
        <w:spacing w:line="240" w:lineRule="auto"/>
      </w:pPr>
    </w:p>
    <w:p w14:paraId="504F2C58" w14:textId="77777777" w:rsidR="00A07BC5" w:rsidRDefault="00A07BC5" w:rsidP="00A07BC5">
      <w:pPr>
        <w:numPr>
          <w:ilvl w:val="0"/>
          <w:numId w:val="7"/>
        </w:numPr>
        <w:tabs>
          <w:tab w:val="clear" w:pos="360"/>
          <w:tab w:val="num" w:pos="720"/>
        </w:tabs>
      </w:pPr>
      <w:r>
        <w:rPr>
          <w:b/>
        </w:rPr>
        <w:t>Amount in dispute (if applicable)</w:t>
      </w:r>
      <w:r>
        <w:t>: HK</w:t>
      </w:r>
      <w:r>
        <w:t>＄</w:t>
      </w:r>
      <w:r>
        <w:t>________________________</w:t>
      </w:r>
    </w:p>
    <w:p w14:paraId="5D71FC06" w14:textId="77777777" w:rsidR="002A1A55" w:rsidRPr="00144B55" w:rsidRDefault="002A1A55" w:rsidP="00B33BF6">
      <w:pPr>
        <w:spacing w:line="240" w:lineRule="auto"/>
        <w:ind w:left="357"/>
      </w:pPr>
    </w:p>
    <w:p w14:paraId="08650968" w14:textId="77777777" w:rsidR="00A07BC5" w:rsidRPr="00144B55" w:rsidRDefault="00A07BC5" w:rsidP="00A07BC5">
      <w:pPr>
        <w:numPr>
          <w:ilvl w:val="0"/>
          <w:numId w:val="7"/>
        </w:numPr>
        <w:tabs>
          <w:tab w:val="clear" w:pos="360"/>
          <w:tab w:val="num" w:pos="720"/>
        </w:tabs>
      </w:pPr>
      <w:r>
        <w:rPr>
          <w:b/>
        </w:rPr>
        <w:t>Language</w:t>
      </w:r>
      <w:r>
        <w:t>: English/Cantonese/Mandarin (delete as appropriate)</w:t>
      </w:r>
    </w:p>
    <w:p w14:paraId="026EACA6" w14:textId="77777777" w:rsidR="00A07BC5" w:rsidRDefault="00A07BC5" w:rsidP="00B33BF6">
      <w:pPr>
        <w:spacing w:line="240" w:lineRule="auto"/>
        <w:rPr>
          <w:b/>
          <w:bCs/>
        </w:rPr>
      </w:pPr>
    </w:p>
    <w:p w14:paraId="5AF804F0" w14:textId="0A03E536" w:rsidR="00A07BC5" w:rsidRDefault="00A07BC5" w:rsidP="00A07BC5">
      <w:r>
        <w:rPr>
          <w:b/>
        </w:rPr>
        <w:t>Signature by Party A</w:t>
      </w:r>
    </w:p>
    <w:p w14:paraId="4E9EEB60" w14:textId="77777777" w:rsidR="0036284A" w:rsidRPr="00A07BC5" w:rsidRDefault="0036284A" w:rsidP="0036284A">
      <w:pPr>
        <w:spacing w:beforeLines="100" w:before="240"/>
      </w:pPr>
      <w:r>
        <w:t>Signatory:</w:t>
      </w:r>
      <w:r>
        <w:rPr>
          <w:rFonts w:hint="eastAsia"/>
        </w:rPr>
        <w:t xml:space="preserve"> </w:t>
      </w:r>
      <w:r>
        <w:t>_____________________________________</w:t>
      </w:r>
      <w:r>
        <w:br/>
        <w:t>Date:</w:t>
      </w:r>
      <w:r>
        <w:rPr>
          <w:rFonts w:hint="eastAsia"/>
        </w:rPr>
        <w:t xml:space="preserve"> </w:t>
      </w:r>
      <w:r>
        <w:t>_________________________________________</w:t>
      </w:r>
      <w:r>
        <w:br/>
        <w:t>Name and title/status:</w:t>
      </w:r>
      <w:r>
        <w:rPr>
          <w:rFonts w:hint="eastAsia"/>
        </w:rPr>
        <w:t xml:space="preserve"> </w:t>
      </w:r>
      <w:r>
        <w:t>_________________________</w:t>
      </w:r>
      <w:r>
        <w:br/>
        <w:t>Tel.:</w:t>
      </w:r>
      <w:r>
        <w:rPr>
          <w:rFonts w:hint="eastAsia"/>
        </w:rPr>
        <w:t xml:space="preserve"> </w:t>
      </w:r>
      <w:r>
        <w:t>__________________________________________</w:t>
      </w:r>
      <w:r>
        <w:br/>
        <w:t>Email:</w:t>
      </w:r>
      <w:r>
        <w:rPr>
          <w:rFonts w:hint="eastAsia"/>
        </w:rPr>
        <w:t xml:space="preserve"> </w:t>
      </w:r>
      <w:r>
        <w:t>________________________________________</w:t>
      </w:r>
    </w:p>
    <w:p w14:paraId="041952C8" w14:textId="77777777" w:rsidR="0036284A" w:rsidRDefault="00A07BC5" w:rsidP="0036284A">
      <w:pPr>
        <w:spacing w:beforeLines="100" w:before="240"/>
      </w:pPr>
      <w:r>
        <w:rPr>
          <w:b/>
        </w:rPr>
        <w:t>Signature by Party B</w:t>
      </w:r>
    </w:p>
    <w:p w14:paraId="7FA7311E" w14:textId="10DCDD0F" w:rsidR="00A07BC5" w:rsidRPr="00A07BC5" w:rsidRDefault="00A07BC5" w:rsidP="0036284A">
      <w:pPr>
        <w:spacing w:beforeLines="100" w:before="240"/>
      </w:pPr>
      <w:r>
        <w:t>Signatory:</w:t>
      </w:r>
      <w:r w:rsidR="00C93FCF">
        <w:rPr>
          <w:rFonts w:hint="eastAsia"/>
        </w:rPr>
        <w:t xml:space="preserve"> </w:t>
      </w:r>
      <w:r w:rsidR="00C93FCF">
        <w:t>_____________________________________</w:t>
      </w:r>
      <w:r>
        <w:br/>
        <w:t>Date:</w:t>
      </w:r>
      <w:r w:rsidR="00C93FCF">
        <w:rPr>
          <w:rFonts w:hint="eastAsia"/>
        </w:rPr>
        <w:t xml:space="preserve"> </w:t>
      </w:r>
      <w:r w:rsidR="00C93FCF">
        <w:t>_________________________________________</w:t>
      </w:r>
      <w:r>
        <w:br/>
        <w:t>Name and title/status:</w:t>
      </w:r>
      <w:r w:rsidR="00C93FCF">
        <w:rPr>
          <w:rFonts w:hint="eastAsia"/>
        </w:rPr>
        <w:t xml:space="preserve"> </w:t>
      </w:r>
      <w:r w:rsidR="00C93FCF">
        <w:t>_________________________</w:t>
      </w:r>
      <w:r>
        <w:br/>
        <w:t>Tel.:</w:t>
      </w:r>
      <w:r w:rsidR="00C93FCF">
        <w:rPr>
          <w:rFonts w:hint="eastAsia"/>
        </w:rPr>
        <w:t xml:space="preserve"> </w:t>
      </w:r>
      <w:r w:rsidR="00C93FCF">
        <w:t>_____________________________________</w:t>
      </w:r>
      <w:r w:rsidR="00D52CA9">
        <w:t>_____</w:t>
      </w:r>
      <w:r>
        <w:br/>
        <w:t>Email:</w:t>
      </w:r>
      <w:r w:rsidR="00C93FCF">
        <w:rPr>
          <w:rFonts w:hint="eastAsia"/>
        </w:rPr>
        <w:t xml:space="preserve"> </w:t>
      </w:r>
      <w:r w:rsidR="00C93FCF">
        <w:t>__________________________________</w:t>
      </w:r>
      <w:r w:rsidR="00D52CA9">
        <w:t>______</w:t>
      </w:r>
    </w:p>
    <w:p w14:paraId="67ACB767" w14:textId="527D042F" w:rsidR="00A07BC5" w:rsidRDefault="00A07BC5" w:rsidP="0036284A">
      <w:pPr>
        <w:spacing w:beforeLines="100" w:before="240"/>
      </w:pPr>
      <w:r>
        <w:rPr>
          <w:b/>
        </w:rPr>
        <w:t>Signature by Party C</w:t>
      </w:r>
    </w:p>
    <w:p w14:paraId="4FBAB9A8" w14:textId="77777777" w:rsidR="0036284A" w:rsidRDefault="0036284A" w:rsidP="0036284A">
      <w:pPr>
        <w:spacing w:beforeLines="100" w:before="240"/>
      </w:pPr>
      <w:r>
        <w:t>Signatory:</w:t>
      </w:r>
      <w:r>
        <w:rPr>
          <w:rFonts w:hint="eastAsia"/>
        </w:rPr>
        <w:t xml:space="preserve"> </w:t>
      </w:r>
      <w:r>
        <w:t>_____________________________________</w:t>
      </w:r>
      <w:r>
        <w:br/>
        <w:t>Date:</w:t>
      </w:r>
      <w:r>
        <w:rPr>
          <w:rFonts w:hint="eastAsia"/>
        </w:rPr>
        <w:t xml:space="preserve"> </w:t>
      </w:r>
      <w:r>
        <w:t>_________________________________________</w:t>
      </w:r>
      <w:r>
        <w:br/>
        <w:t>Name and title/status:</w:t>
      </w:r>
      <w:r>
        <w:rPr>
          <w:rFonts w:hint="eastAsia"/>
        </w:rPr>
        <w:t xml:space="preserve"> </w:t>
      </w:r>
      <w:r>
        <w:t>_________________________</w:t>
      </w:r>
      <w:r>
        <w:br/>
        <w:t>Tel.:</w:t>
      </w:r>
      <w:r>
        <w:rPr>
          <w:rFonts w:hint="eastAsia"/>
        </w:rPr>
        <w:t xml:space="preserve"> </w:t>
      </w:r>
      <w:r>
        <w:t>__________________________________________</w:t>
      </w:r>
      <w:r>
        <w:br/>
        <w:t>Email:</w:t>
      </w:r>
      <w:r>
        <w:rPr>
          <w:rFonts w:hint="eastAsia"/>
        </w:rPr>
        <w:t xml:space="preserve"> </w:t>
      </w:r>
      <w:r>
        <w:t>________________________________________</w:t>
      </w:r>
    </w:p>
    <w:p w14:paraId="5D17F7DC" w14:textId="77777777" w:rsidR="00B33BF6" w:rsidRPr="00A07BC5" w:rsidRDefault="00B33BF6" w:rsidP="0036284A">
      <w:pPr>
        <w:spacing w:beforeLines="100" w:before="240"/>
      </w:pPr>
    </w:p>
    <w:p w14:paraId="33D1AC6D" w14:textId="77777777" w:rsidR="00B33BF6" w:rsidRDefault="00B33BF6">
      <w:pPr>
        <w:rPr>
          <w:b/>
          <w:sz w:val="32"/>
        </w:rPr>
      </w:pPr>
      <w:r>
        <w:rPr>
          <w:b/>
          <w:sz w:val="32"/>
        </w:rPr>
        <w:br w:type="page"/>
      </w:r>
    </w:p>
    <w:p w14:paraId="07512C33" w14:textId="528027E2" w:rsidR="00EB5156" w:rsidRPr="00EB5156" w:rsidRDefault="00140D90" w:rsidP="00140D90">
      <w:pPr>
        <w:jc w:val="center"/>
        <w:rPr>
          <w:sz w:val="32"/>
          <w:szCs w:val="32"/>
        </w:rPr>
      </w:pPr>
      <w:r>
        <w:rPr>
          <w:b/>
          <w:sz w:val="32"/>
        </w:rPr>
        <w:lastRenderedPageBreak/>
        <w:t>Terms</w:t>
      </w:r>
      <w:r>
        <w:rPr>
          <w:rFonts w:hint="eastAsia"/>
          <w:b/>
          <w:sz w:val="32"/>
        </w:rPr>
        <w:t xml:space="preserve"> of Dispute Resolution </w:t>
      </w:r>
      <w:r w:rsidR="00EB5156">
        <w:rPr>
          <w:b/>
          <w:sz w:val="32"/>
        </w:rPr>
        <w:t xml:space="preserve">Agreement </w:t>
      </w:r>
      <w:proofErr w:type="gramStart"/>
      <w:r>
        <w:rPr>
          <w:rFonts w:hint="eastAsia"/>
          <w:b/>
          <w:sz w:val="32"/>
        </w:rPr>
        <w:t xml:space="preserve">for </w:t>
      </w:r>
      <w:r w:rsidR="00EB5156">
        <w:rPr>
          <w:b/>
          <w:sz w:val="32"/>
        </w:rPr>
        <w:t xml:space="preserve"> AALCO</w:t>
      </w:r>
      <w:proofErr w:type="gramEnd"/>
      <w:r w:rsidR="00EB5156">
        <w:rPr>
          <w:b/>
          <w:sz w:val="32"/>
        </w:rPr>
        <w:t>-HKRAC Sports Industry Mediation and Arbitration Rules</w:t>
      </w:r>
    </w:p>
    <w:p w14:paraId="0B77DD4B" w14:textId="77777777" w:rsidR="00EB5156" w:rsidRDefault="00EB5156" w:rsidP="00EB5156">
      <w:pPr>
        <w:jc w:val="center"/>
        <w:rPr>
          <w:b/>
          <w:bCs/>
        </w:rPr>
      </w:pPr>
    </w:p>
    <w:p w14:paraId="1711DBF7" w14:textId="6E6E0813" w:rsidR="00EB5156" w:rsidRPr="005806C9" w:rsidRDefault="00EB5156" w:rsidP="00EB5156">
      <w:pPr>
        <w:numPr>
          <w:ilvl w:val="0"/>
          <w:numId w:val="1"/>
        </w:numPr>
        <w:rPr>
          <w:b/>
        </w:rPr>
      </w:pPr>
      <w:r w:rsidRPr="00140D90">
        <w:rPr>
          <w:b/>
        </w:rPr>
        <w:t>Agreement to resolve disputes in accordance with the AALCO-HKRAC Sports Industry Mediation and Arbitration Rules (the “Rules”)</w:t>
      </w:r>
    </w:p>
    <w:p w14:paraId="1239C1FF" w14:textId="1C53F164" w:rsidR="008759A6" w:rsidRDefault="00EB5156" w:rsidP="008759A6">
      <w:pPr>
        <w:pStyle w:val="a9"/>
        <w:numPr>
          <w:ilvl w:val="0"/>
          <w:numId w:val="2"/>
        </w:numPr>
        <w:jc w:val="both"/>
      </w:pPr>
      <w:r>
        <w:t>The Parties to this Agreement (individually a “Party” and collectively the “Parties” as set forth in Section 2 below) recognize that their Dispute (as more particularly described below, the “Dispute”) falls within the scope of the Rules, agree to resolve the Dispute through mediation and/or binding arbitration procedures, and undertake to follow the Rules in force at the time of filing the Notice of Dispute Resolution.</w:t>
      </w:r>
    </w:p>
    <w:p w14:paraId="7FCAF68E" w14:textId="77777777" w:rsidR="008759A6" w:rsidRDefault="008759A6" w:rsidP="008759A6">
      <w:pPr>
        <w:pStyle w:val="a9"/>
        <w:ind w:left="1440"/>
        <w:jc w:val="both"/>
      </w:pPr>
    </w:p>
    <w:p w14:paraId="469AFEEC" w14:textId="77777777" w:rsidR="00E12BF2" w:rsidRDefault="00EB5156" w:rsidP="008759A6">
      <w:pPr>
        <w:pStyle w:val="a9"/>
        <w:numPr>
          <w:ilvl w:val="0"/>
          <w:numId w:val="2"/>
        </w:numPr>
        <w:jc w:val="both"/>
      </w:pPr>
      <w:r>
        <w:t>The Parties hereto agree to appoint the AALCO Hong Kong Regional Arbitration Centre (“AALCO-HKRAC”) as the Dispute Resolution Body to handle and coordinate the resolution of disputes in accordance with the Rules.</w:t>
      </w:r>
    </w:p>
    <w:p w14:paraId="2E8C6374" w14:textId="77777777" w:rsidR="008759A6" w:rsidRDefault="008759A6" w:rsidP="008759A6">
      <w:pPr>
        <w:pStyle w:val="a9"/>
      </w:pPr>
    </w:p>
    <w:p w14:paraId="59A01783" w14:textId="51897186" w:rsidR="00E12BF2" w:rsidRDefault="00EB5156" w:rsidP="00E12BF2">
      <w:pPr>
        <w:pStyle w:val="a9"/>
        <w:numPr>
          <w:ilvl w:val="0"/>
          <w:numId w:val="2"/>
        </w:numPr>
        <w:jc w:val="both"/>
      </w:pPr>
      <w:r>
        <w:t>The laws of Hong Kong shall apply to (i) this Agreement; (ii) the mediation and/or arbitration proceedings conducted by the Parties; and (iii) the designation of the place of dispute resolution pursuant to the Rules as Hong Kong (whether by way of mediation or arbitration). The Parties agree to submit exclusively to the jurisdiction of the courts of Hong Kong in respect of any dispute, claim or difference (whether contractual or non-contractual) arising out of or in connection with this Agreement.</w:t>
      </w:r>
    </w:p>
    <w:p w14:paraId="6DB2E0B1" w14:textId="77777777" w:rsidR="00E12BF2" w:rsidRDefault="00E12BF2" w:rsidP="00E12BF2">
      <w:pPr>
        <w:pStyle w:val="a9"/>
      </w:pPr>
    </w:p>
    <w:p w14:paraId="627F8860" w14:textId="77777777" w:rsidR="00E12BF2" w:rsidRDefault="00EB5156" w:rsidP="008759A6">
      <w:pPr>
        <w:pStyle w:val="a9"/>
        <w:numPr>
          <w:ilvl w:val="0"/>
          <w:numId w:val="2"/>
        </w:numPr>
        <w:jc w:val="both"/>
      </w:pPr>
      <w:r>
        <w:t>Dispute resolution shall be conducted in Cantonese, Mandarin or English.</w:t>
      </w:r>
    </w:p>
    <w:p w14:paraId="519FC203" w14:textId="77777777" w:rsidR="00E12BF2" w:rsidRDefault="00E12BF2" w:rsidP="00E12BF2">
      <w:pPr>
        <w:pStyle w:val="a9"/>
      </w:pPr>
    </w:p>
    <w:p w14:paraId="205C7CDB" w14:textId="0E90AE7B" w:rsidR="00E12BF2" w:rsidRDefault="00EB5156" w:rsidP="008759A6">
      <w:pPr>
        <w:pStyle w:val="a9"/>
        <w:numPr>
          <w:ilvl w:val="0"/>
          <w:numId w:val="2"/>
        </w:numPr>
        <w:jc w:val="both"/>
      </w:pPr>
      <w:r>
        <w:t>The Parties irrevocably confirm that they have chosen to resolve this dispute based on the Rules to the exclusion of other means of dispute resolution. This Agreement supersedes and replaces any prior dispute resolution agreement between the Parties with respect to the subject matter of this dispute, subject to Section (f)(</w:t>
      </w:r>
      <w:proofErr w:type="spellStart"/>
      <w:r w:rsidR="003D3178">
        <w:rPr>
          <w:rFonts w:hint="eastAsia"/>
        </w:rPr>
        <w:t>i</w:t>
      </w:r>
      <w:proofErr w:type="spellEnd"/>
      <w:r>
        <w:t>) below.</w:t>
      </w:r>
    </w:p>
    <w:p w14:paraId="172EB0A8" w14:textId="77777777" w:rsidR="00E12BF2" w:rsidRDefault="00E12BF2" w:rsidP="00E12BF2">
      <w:pPr>
        <w:pStyle w:val="a9"/>
      </w:pPr>
    </w:p>
    <w:p w14:paraId="44A4AC4B" w14:textId="77777777" w:rsidR="00933ACF" w:rsidRDefault="00EB5156" w:rsidP="008759A6">
      <w:pPr>
        <w:pStyle w:val="a9"/>
        <w:numPr>
          <w:ilvl w:val="0"/>
          <w:numId w:val="2"/>
        </w:numPr>
        <w:jc w:val="both"/>
      </w:pPr>
      <w:r>
        <w:t>If the Parties elect to proceed to binding arbitration under the Rules:</w:t>
      </w:r>
    </w:p>
    <w:p w14:paraId="7C72922F" w14:textId="77777777" w:rsidR="00933ACF" w:rsidRDefault="00933ACF" w:rsidP="00933ACF">
      <w:pPr>
        <w:pStyle w:val="a9"/>
      </w:pPr>
    </w:p>
    <w:p w14:paraId="06E7B76D" w14:textId="77777777" w:rsidR="00884971" w:rsidRDefault="00EB5156" w:rsidP="00884971">
      <w:pPr>
        <w:pStyle w:val="a9"/>
        <w:numPr>
          <w:ilvl w:val="0"/>
          <w:numId w:val="6"/>
        </w:numPr>
        <w:ind w:left="1800"/>
        <w:jc w:val="both"/>
      </w:pPr>
      <w:r>
        <w:t xml:space="preserve">The decisions and awards of the arbitrator under the Rules shall be final and binding on the Parties. Specifically, notwithstanding Section (e) above, this Agreement may not prevent any party from applying to a court of competent jurisdiction for equitable relief in the form of </w:t>
      </w:r>
      <w:r>
        <w:lastRenderedPageBreak/>
        <w:t>injunctions (including temporary/interim and permanent injunctions), mandatory performance, orders for the preservation of evidence or assets, which would not be considered a breach of the Agreement or a waiver of the right to arbitrate.</w:t>
      </w:r>
    </w:p>
    <w:p w14:paraId="4C37D059" w14:textId="77777777" w:rsidR="00884971" w:rsidRDefault="00884971" w:rsidP="00884971">
      <w:pPr>
        <w:pStyle w:val="a9"/>
        <w:ind w:left="1800"/>
        <w:jc w:val="both"/>
      </w:pPr>
    </w:p>
    <w:p w14:paraId="5481E005" w14:textId="40942A44" w:rsidR="00933ACF" w:rsidRDefault="00EB5156" w:rsidP="00884971">
      <w:pPr>
        <w:pStyle w:val="a9"/>
        <w:numPr>
          <w:ilvl w:val="0"/>
          <w:numId w:val="6"/>
        </w:numPr>
        <w:ind w:left="1800"/>
        <w:jc w:val="both"/>
      </w:pPr>
      <w:r>
        <w:t>The arbitrator shall have the power to grant interim measures and relief (including injunctions, mandatory performance, etc.), whether presented in the form of an award or otherwise. If the interim relief is enforceable in court under the law of the place of enforcement, the Parties shall give priority to applying to the arbitrator. However, if the arbitrator does not have the power to grant the relief or the relief cannot be enforced in the courts of the place where it is to be enforced, the Parties may request the arbitrator to refer the application to the relevant court or apply directly to a court or law enforcement agency of that jurisdiction.</w:t>
      </w:r>
    </w:p>
    <w:p w14:paraId="02090DF4" w14:textId="77777777" w:rsidR="00884971" w:rsidRDefault="00884971" w:rsidP="00884971">
      <w:pPr>
        <w:pStyle w:val="a9"/>
        <w:ind w:left="1800"/>
        <w:jc w:val="both"/>
      </w:pPr>
    </w:p>
    <w:p w14:paraId="79591DC5" w14:textId="77534BA2" w:rsidR="00EB5156" w:rsidRDefault="00EB5156" w:rsidP="00884971">
      <w:pPr>
        <w:pStyle w:val="a9"/>
        <w:numPr>
          <w:ilvl w:val="0"/>
          <w:numId w:val="2"/>
        </w:numPr>
        <w:jc w:val="both"/>
      </w:pPr>
      <w:r>
        <w:t>Unless otherwise arranged by the Center or otherwise agreed by the Parties or awarded by a mediator/arbitrator under the Rules, each party is solely responsible for its own costs arising out of this Agreement and the applicable Rules.</w:t>
      </w:r>
    </w:p>
    <w:p w14:paraId="1C70866D" w14:textId="77777777" w:rsidR="00884971" w:rsidRPr="00EB5156" w:rsidRDefault="00884971" w:rsidP="00884971">
      <w:pPr>
        <w:pStyle w:val="a9"/>
        <w:ind w:left="1440"/>
        <w:jc w:val="both"/>
      </w:pPr>
    </w:p>
    <w:p w14:paraId="27010D2A" w14:textId="77777777" w:rsidR="00481541" w:rsidRPr="005806C9" w:rsidRDefault="00EB5156" w:rsidP="00B33BF6">
      <w:pPr>
        <w:numPr>
          <w:ilvl w:val="0"/>
          <w:numId w:val="1"/>
        </w:numPr>
        <w:jc w:val="both"/>
        <w:rPr>
          <w:b/>
        </w:rPr>
      </w:pPr>
      <w:r w:rsidRPr="00140D90">
        <w:rPr>
          <w:b/>
        </w:rPr>
        <w:t>Mediator/Arbitrator</w:t>
      </w:r>
    </w:p>
    <w:p w14:paraId="2516A721" w14:textId="17976B6E" w:rsidR="00884971" w:rsidRDefault="00EB5156" w:rsidP="00481541">
      <w:pPr>
        <w:ind w:left="720"/>
        <w:jc w:val="both"/>
      </w:pPr>
      <w:r>
        <w:t>The Parties agree to resolve disputes through mediation and arbitration in accordance with the Rules. The number of mediators/arbitrators will be determined by AALCO-</w:t>
      </w:r>
      <w:proofErr w:type="gramStart"/>
      <w:r>
        <w:t>HKRAC</w:t>
      </w:r>
      <w:proofErr w:type="gramEnd"/>
      <w:r>
        <w:t xml:space="preserve"> and the Parties shall reach a consensus on the candidates. </w:t>
      </w:r>
    </w:p>
    <w:p w14:paraId="6AD80912" w14:textId="6E62D28E" w:rsidR="00EB5156" w:rsidRDefault="00EB5156" w:rsidP="00481541">
      <w:pPr>
        <w:ind w:left="720"/>
        <w:jc w:val="both"/>
      </w:pPr>
      <w:proofErr w:type="gramStart"/>
      <w:r>
        <w:t>In the event that</w:t>
      </w:r>
      <w:proofErr w:type="gramEnd"/>
      <w:r>
        <w:t xml:space="preserve"> the consensus cannot be reached, the Parties recognize that AALCO-HKRAC has the absolute discretion to appoint a suitable candidate in accordance with the Rules and its decision shall be final.</w:t>
      </w:r>
    </w:p>
    <w:p w14:paraId="15CF3162" w14:textId="77777777" w:rsidR="0064410E" w:rsidRPr="00EB5156" w:rsidRDefault="0064410E" w:rsidP="00481541">
      <w:pPr>
        <w:ind w:left="720"/>
        <w:jc w:val="both"/>
      </w:pPr>
    </w:p>
    <w:p w14:paraId="62C6CC4F" w14:textId="77777777" w:rsidR="0064410E" w:rsidRDefault="00EB5156" w:rsidP="00EB5156">
      <w:pPr>
        <w:numPr>
          <w:ilvl w:val="0"/>
          <w:numId w:val="1"/>
        </w:numPr>
      </w:pPr>
      <w:r>
        <w:rPr>
          <w:b/>
        </w:rPr>
        <w:t xml:space="preserve">Electronic </w:t>
      </w:r>
      <w:r w:rsidR="00247692">
        <w:rPr>
          <w:b/>
        </w:rPr>
        <w:t>Communication</w:t>
      </w:r>
    </w:p>
    <w:p w14:paraId="1E224F0D" w14:textId="2D34EF23" w:rsidR="00884971" w:rsidRDefault="00247692" w:rsidP="0064410E">
      <w:pPr>
        <w:ind w:left="720"/>
        <w:jc w:val="both"/>
      </w:pPr>
      <w:r>
        <w:t>The</w:t>
      </w:r>
      <w:r w:rsidR="00EB5156">
        <w:t xml:space="preserve"> Parties shall ensure that the personal data provided to AALCO-</w:t>
      </w:r>
      <w:proofErr w:type="gramStart"/>
      <w:r w:rsidR="00EB5156">
        <w:t>HKRAC</w:t>
      </w:r>
      <w:proofErr w:type="gramEnd"/>
      <w:r w:rsidR="00EB5156">
        <w:t xml:space="preserve"> and the mediator/arbitrator are true and accurate, and that any inaccuracy shall be corrected immediately upon notification.</w:t>
      </w:r>
    </w:p>
    <w:p w14:paraId="30495C32" w14:textId="37E6E318" w:rsidR="00884971" w:rsidRDefault="00EB5156" w:rsidP="0064410E">
      <w:pPr>
        <w:ind w:left="720"/>
        <w:jc w:val="both"/>
      </w:pPr>
      <w:r>
        <w:t xml:space="preserve">Except as otherwise specified by law, the Parties agree that all documents relating to the Rules may be presented in electronic format and signed electronically with the equal legal effect as if they were in paper form, including (i) this Agreement and the signatures thereto; (ii) the Mediation Agreement; (iii) the dispute </w:t>
      </w:r>
      <w:r>
        <w:lastRenderedPageBreak/>
        <w:t>resolution related documents and communications; and (iv) the arbitration directive, the decision and the award.</w:t>
      </w:r>
    </w:p>
    <w:p w14:paraId="7CE0F723" w14:textId="0BC63041" w:rsidR="00EB5156" w:rsidRDefault="00EB5156" w:rsidP="0064410E">
      <w:pPr>
        <w:ind w:left="720"/>
        <w:jc w:val="both"/>
      </w:pPr>
      <w:r>
        <w:t>This Agreement may be signed in such multiple duplicates, each of which shall be regarded as the original and together constitute a single legal document.</w:t>
      </w:r>
    </w:p>
    <w:p w14:paraId="2861F183" w14:textId="77777777" w:rsidR="0064410E" w:rsidRPr="0064410E" w:rsidRDefault="0064410E" w:rsidP="0064410E">
      <w:pPr>
        <w:ind w:left="720"/>
        <w:jc w:val="both"/>
      </w:pPr>
    </w:p>
    <w:p w14:paraId="3CDE1ABD" w14:textId="77777777" w:rsidR="0064410E" w:rsidRDefault="00EB5156" w:rsidP="00EB5156">
      <w:pPr>
        <w:numPr>
          <w:ilvl w:val="0"/>
          <w:numId w:val="1"/>
        </w:numPr>
      </w:pPr>
      <w:r>
        <w:rPr>
          <w:b/>
        </w:rPr>
        <w:t>Privacy and Data Protection</w:t>
      </w:r>
    </w:p>
    <w:p w14:paraId="5D7606CE" w14:textId="213D0463" w:rsidR="00EB5156" w:rsidRPr="00EB5156" w:rsidRDefault="00EB5156" w:rsidP="0064410E">
      <w:pPr>
        <w:ind w:left="720"/>
        <w:jc w:val="both"/>
      </w:pPr>
      <w:r>
        <w:t>The Parties agree that AALCO-HKRAC will handle the Data in accordance with applicable personal data protection laws and regulations.</w:t>
      </w:r>
    </w:p>
    <w:p w14:paraId="17605869" w14:textId="0969FF3F" w:rsidR="00884971" w:rsidRDefault="00884971">
      <w:pPr>
        <w:rPr>
          <w:b/>
          <w:bCs/>
        </w:rPr>
      </w:pPr>
    </w:p>
    <w:p w14:paraId="6DD696D6" w14:textId="77777777" w:rsidR="00435BD8" w:rsidRDefault="00435BD8">
      <w:pPr>
        <w:rPr>
          <w:b/>
          <w:bCs/>
        </w:rPr>
      </w:pPr>
    </w:p>
    <w:p w14:paraId="25E47085" w14:textId="6730040C" w:rsidR="00EB5156" w:rsidRDefault="007B0686" w:rsidP="00884971">
      <w:pPr>
        <w:ind w:left="709"/>
      </w:pPr>
      <w:r>
        <w:rPr>
          <w:b/>
          <w:noProof/>
        </w:rPr>
        <mc:AlternateContent>
          <mc:Choice Requires="wps">
            <w:drawing>
              <wp:anchor distT="0" distB="0" distL="114300" distR="114300" simplePos="0" relativeHeight="251659264" behindDoc="0" locked="0" layoutInCell="1" allowOverlap="1" wp14:anchorId="6D204266" wp14:editId="7495A750">
                <wp:simplePos x="0" y="0"/>
                <wp:positionH relativeFrom="margin">
                  <wp:align>left</wp:align>
                </wp:positionH>
                <wp:positionV relativeFrom="paragraph">
                  <wp:posOffset>5209</wp:posOffset>
                </wp:positionV>
                <wp:extent cx="283580" cy="289367"/>
                <wp:effectExtent l="0" t="0" r="21590" b="15875"/>
                <wp:wrapNone/>
                <wp:docPr id="1700163315" name="矩形 1"/>
                <wp:cNvGraphicFramePr/>
                <a:graphic xmlns:a="http://schemas.openxmlformats.org/drawingml/2006/main">
                  <a:graphicData uri="http://schemas.microsoft.com/office/word/2010/wordprocessingShape">
                    <wps:wsp>
                      <wps:cNvSpPr/>
                      <wps:spPr>
                        <a:xfrm>
                          <a:off x="0" y="0"/>
                          <a:ext cx="283580" cy="28936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C80D7" id="矩形 1" o:spid="_x0000_s1026" style="position:absolute;margin-left:0;margin-top:.4pt;width:22.35pt;height:22.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" fillcolor="white [3201]" strokecolor="black [3200]" strokeweight="1.5pt">
                <w10:wrap anchorx="margin"/>
              </v:rect>
            </w:pict>
          </mc:Fallback>
        </mc:AlternateContent>
      </w:r>
      <w:r w:rsidR="00EB5156">
        <w:rPr>
          <w:b/>
        </w:rPr>
        <w:t xml:space="preserve">I confirm that I have read and fully understand the </w:t>
      </w:r>
      <w:r w:rsidR="00140D90">
        <w:rPr>
          <w:b/>
        </w:rPr>
        <w:t>Terms</w:t>
      </w:r>
      <w:r w:rsidR="00140D90">
        <w:rPr>
          <w:rFonts w:hint="eastAsia"/>
          <w:b/>
        </w:rPr>
        <w:t xml:space="preserve"> of</w:t>
      </w:r>
      <w:r w:rsidR="00140D90">
        <w:rPr>
          <w:b/>
        </w:rPr>
        <w:t xml:space="preserve"> </w:t>
      </w:r>
      <w:r w:rsidR="00EB5156">
        <w:rPr>
          <w:b/>
        </w:rPr>
        <w:t xml:space="preserve">Dispute </w:t>
      </w:r>
      <w:r w:rsidR="00140D90">
        <w:rPr>
          <w:rFonts w:hint="eastAsia"/>
          <w:b/>
        </w:rPr>
        <w:t xml:space="preserve">Resolution </w:t>
      </w:r>
      <w:r w:rsidR="00EB5156">
        <w:rPr>
          <w:b/>
        </w:rPr>
        <w:t xml:space="preserve">Agreement </w:t>
      </w:r>
      <w:r w:rsidR="00140D90">
        <w:rPr>
          <w:rFonts w:hint="eastAsia"/>
          <w:b/>
        </w:rPr>
        <w:t xml:space="preserve">for </w:t>
      </w:r>
      <w:r w:rsidR="00EB5156">
        <w:rPr>
          <w:b/>
        </w:rPr>
        <w:t xml:space="preserve">AALCO-HKRAC Sports Industry Mediation and Arbitration </w:t>
      </w:r>
      <w:r w:rsidR="00140D90">
        <w:rPr>
          <w:b/>
        </w:rPr>
        <w:t>Rules and</w:t>
      </w:r>
      <w:r w:rsidR="00EB5156">
        <w:rPr>
          <w:b/>
        </w:rPr>
        <w:t xml:space="preserve"> agree to comply with all the contents thereof. </w:t>
      </w:r>
    </w:p>
    <w:sectPr w:rsidR="00EB5156" w:rsidSect="00884971">
      <w:footerReference w:type="default" r:id="rId10"/>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37E63" w14:textId="77777777" w:rsidR="00FC6C82" w:rsidRDefault="00FC6C82" w:rsidP="00884971">
      <w:pPr>
        <w:spacing w:after="0" w:line="240" w:lineRule="auto"/>
      </w:pPr>
      <w:r>
        <w:separator/>
      </w:r>
    </w:p>
  </w:endnote>
  <w:endnote w:type="continuationSeparator" w:id="0">
    <w:p w14:paraId="35F0A59C" w14:textId="77777777" w:rsidR="00FC6C82" w:rsidRDefault="00FC6C82" w:rsidP="00884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1522B" w14:textId="77777777" w:rsidR="00884971" w:rsidRDefault="00884971">
    <w:pPr>
      <w:pStyle w:val="af0"/>
      <w:jc w:val="center"/>
      <w:rPr>
        <w:color w:val="156082" w:themeColor="accent1"/>
      </w:rPr>
    </w:pPr>
    <w:r>
      <w:rPr>
        <w:color w:val="156082" w:themeColor="accent1"/>
      </w:rPr>
      <w:t xml:space="preserve"> </w:t>
    </w:r>
    <w:r>
      <w:rPr>
        <w:color w:val="156082" w:themeColor="accent1"/>
      </w:rPr>
      <w:fldChar w:fldCharType="begin"/>
    </w:r>
    <w:r>
      <w:rPr>
        <w:color w:val="156082" w:themeColor="accent1"/>
      </w:rPr>
      <w:instrText>PAGE  \* Arabic  \* MERGEFORMAT</w:instrText>
    </w:r>
    <w:r>
      <w:rPr>
        <w:color w:val="156082" w:themeColor="accent1"/>
      </w:rPr>
      <w:fldChar w:fldCharType="separate"/>
    </w:r>
    <w:r>
      <w:rPr>
        <w:color w:val="156082" w:themeColor="accent1"/>
      </w:rPr>
      <w:t>2</w:t>
    </w:r>
    <w:r>
      <w:rPr>
        <w:color w:val="156082" w:themeColor="accent1"/>
      </w:rPr>
      <w:fldChar w:fldCharType="end"/>
    </w:r>
    <w:r>
      <w:rPr>
        <w:color w:val="156082" w:themeColor="accent1"/>
      </w:rPr>
      <w:t xml:space="preserve"> / </w:t>
    </w:r>
    <w:r>
      <w:rPr>
        <w:color w:val="156082" w:themeColor="accent1"/>
      </w:rPr>
      <w:fldChar w:fldCharType="begin"/>
    </w:r>
    <w:r>
      <w:rPr>
        <w:color w:val="156082" w:themeColor="accent1"/>
      </w:rPr>
      <w:instrText>NUMPAGES  \* Arabic  \* MERGEFORMAT</w:instrText>
    </w:r>
    <w:r>
      <w:rPr>
        <w:color w:val="156082" w:themeColor="accent1"/>
      </w:rPr>
      <w:fldChar w:fldCharType="separate"/>
    </w:r>
    <w:r>
      <w:rPr>
        <w:color w:val="156082" w:themeColor="accent1"/>
      </w:rPr>
      <w:t>2</w:t>
    </w:r>
    <w:r>
      <w:rPr>
        <w:color w:val="156082" w:themeColor="accent1"/>
      </w:rPr>
      <w:fldChar w:fldCharType="end"/>
    </w:r>
  </w:p>
  <w:p w14:paraId="46AB7DEB" w14:textId="77777777" w:rsidR="00884971" w:rsidRDefault="0088497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B1C1E" w14:textId="77777777" w:rsidR="00FC6C82" w:rsidRDefault="00FC6C82" w:rsidP="00884971">
      <w:pPr>
        <w:spacing w:after="0" w:line="240" w:lineRule="auto"/>
      </w:pPr>
      <w:r>
        <w:separator/>
      </w:r>
    </w:p>
  </w:footnote>
  <w:footnote w:type="continuationSeparator" w:id="0">
    <w:p w14:paraId="542067FF" w14:textId="77777777" w:rsidR="00FC6C82" w:rsidRDefault="00FC6C82" w:rsidP="00884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0447"/>
    <w:multiLevelType w:val="hybridMultilevel"/>
    <w:tmpl w:val="B270F5B6"/>
    <w:lvl w:ilvl="0" w:tplc="3C09001B">
      <w:start w:val="1"/>
      <w:numFmt w:val="lowerRoman"/>
      <w:lvlText w:val="%1."/>
      <w:lvlJc w:val="right"/>
      <w:pPr>
        <w:ind w:left="720" w:hanging="360"/>
      </w:pPr>
    </w:lvl>
    <w:lvl w:ilvl="1" w:tplc="3C090019">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078E7C2C"/>
    <w:multiLevelType w:val="multilevel"/>
    <w:tmpl w:val="47804CF0"/>
    <w:lvl w:ilvl="0">
      <w:start w:val="1"/>
      <w:numFmt w:val="decimal"/>
      <w:lvlText w:val="%1."/>
      <w:lvlJc w:val="left"/>
      <w:pPr>
        <w:tabs>
          <w:tab w:val="num" w:pos="720"/>
        </w:tabs>
        <w:ind w:left="720" w:hanging="360"/>
      </w:pPr>
      <w:rPr>
        <w:b/>
        <w:bCs/>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70785E"/>
    <w:multiLevelType w:val="hybridMultilevel"/>
    <w:tmpl w:val="00504A80"/>
    <w:lvl w:ilvl="0" w:tplc="3C09001B">
      <w:start w:val="1"/>
      <w:numFmt w:val="lowerRoman"/>
      <w:lvlText w:val="%1."/>
      <w:lvlJc w:val="right"/>
      <w:pPr>
        <w:ind w:left="720" w:hanging="360"/>
      </w:pPr>
    </w:lvl>
    <w:lvl w:ilvl="1" w:tplc="3C090019">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1A9B682E"/>
    <w:multiLevelType w:val="hybridMultilevel"/>
    <w:tmpl w:val="0FA6B30E"/>
    <w:lvl w:ilvl="0" w:tplc="3C09001B">
      <w:start w:val="1"/>
      <w:numFmt w:val="lowerRoman"/>
      <w:lvlText w:val="%1."/>
      <w:lvlJc w:val="right"/>
      <w:pPr>
        <w:ind w:left="2160" w:hanging="360"/>
      </w:pPr>
    </w:lvl>
    <w:lvl w:ilvl="1" w:tplc="3C090019" w:tentative="1">
      <w:start w:val="1"/>
      <w:numFmt w:val="lowerLetter"/>
      <w:lvlText w:val="%2."/>
      <w:lvlJc w:val="left"/>
      <w:pPr>
        <w:ind w:left="2880" w:hanging="360"/>
      </w:pPr>
    </w:lvl>
    <w:lvl w:ilvl="2" w:tplc="3C09001B">
      <w:start w:val="1"/>
      <w:numFmt w:val="lowerRoman"/>
      <w:lvlText w:val="%3."/>
      <w:lvlJc w:val="right"/>
      <w:pPr>
        <w:ind w:left="3600" w:hanging="180"/>
      </w:pPr>
    </w:lvl>
    <w:lvl w:ilvl="3" w:tplc="3C09000F" w:tentative="1">
      <w:start w:val="1"/>
      <w:numFmt w:val="decimal"/>
      <w:lvlText w:val="%4."/>
      <w:lvlJc w:val="left"/>
      <w:pPr>
        <w:ind w:left="4320" w:hanging="360"/>
      </w:pPr>
    </w:lvl>
    <w:lvl w:ilvl="4" w:tplc="3C090019" w:tentative="1">
      <w:start w:val="1"/>
      <w:numFmt w:val="lowerLetter"/>
      <w:lvlText w:val="%5."/>
      <w:lvlJc w:val="left"/>
      <w:pPr>
        <w:ind w:left="5040" w:hanging="360"/>
      </w:pPr>
    </w:lvl>
    <w:lvl w:ilvl="5" w:tplc="3C09001B" w:tentative="1">
      <w:start w:val="1"/>
      <w:numFmt w:val="lowerRoman"/>
      <w:lvlText w:val="%6."/>
      <w:lvlJc w:val="right"/>
      <w:pPr>
        <w:ind w:left="5760" w:hanging="180"/>
      </w:pPr>
    </w:lvl>
    <w:lvl w:ilvl="6" w:tplc="3C09000F" w:tentative="1">
      <w:start w:val="1"/>
      <w:numFmt w:val="decimal"/>
      <w:lvlText w:val="%7."/>
      <w:lvlJc w:val="left"/>
      <w:pPr>
        <w:ind w:left="6480" w:hanging="360"/>
      </w:pPr>
    </w:lvl>
    <w:lvl w:ilvl="7" w:tplc="3C090019" w:tentative="1">
      <w:start w:val="1"/>
      <w:numFmt w:val="lowerLetter"/>
      <w:lvlText w:val="%8."/>
      <w:lvlJc w:val="left"/>
      <w:pPr>
        <w:ind w:left="7200" w:hanging="360"/>
      </w:pPr>
    </w:lvl>
    <w:lvl w:ilvl="8" w:tplc="3C09001B" w:tentative="1">
      <w:start w:val="1"/>
      <w:numFmt w:val="lowerRoman"/>
      <w:lvlText w:val="%9."/>
      <w:lvlJc w:val="right"/>
      <w:pPr>
        <w:ind w:left="7920" w:hanging="180"/>
      </w:pPr>
    </w:lvl>
  </w:abstractNum>
  <w:abstractNum w:abstractNumId="4" w15:restartNumberingAfterBreak="0">
    <w:nsid w:val="2CDE6D85"/>
    <w:multiLevelType w:val="hybridMultilevel"/>
    <w:tmpl w:val="8E18929C"/>
    <w:lvl w:ilvl="0" w:tplc="F214B060">
      <w:start w:val="1"/>
      <w:numFmt w:val="lowerLetter"/>
      <w:lvlText w:val="(%1)"/>
      <w:lvlJc w:val="left"/>
      <w:pPr>
        <w:ind w:left="1440" w:hanging="360"/>
      </w:pPr>
      <w:rPr>
        <w:rFonts w:eastAsia="DengXian" w:hint="default"/>
      </w:rPr>
    </w:lvl>
    <w:lvl w:ilvl="1" w:tplc="3C090019" w:tentative="1">
      <w:start w:val="1"/>
      <w:numFmt w:val="lowerLetter"/>
      <w:lvlText w:val="%2."/>
      <w:lvlJc w:val="left"/>
      <w:pPr>
        <w:ind w:left="2160" w:hanging="360"/>
      </w:pPr>
    </w:lvl>
    <w:lvl w:ilvl="2" w:tplc="3C09001B" w:tentative="1">
      <w:start w:val="1"/>
      <w:numFmt w:val="lowerRoman"/>
      <w:lvlText w:val="%3."/>
      <w:lvlJc w:val="right"/>
      <w:pPr>
        <w:ind w:left="2880" w:hanging="180"/>
      </w:pPr>
    </w:lvl>
    <w:lvl w:ilvl="3" w:tplc="3C09000F" w:tentative="1">
      <w:start w:val="1"/>
      <w:numFmt w:val="decimal"/>
      <w:lvlText w:val="%4."/>
      <w:lvlJc w:val="left"/>
      <w:pPr>
        <w:ind w:left="3600" w:hanging="360"/>
      </w:pPr>
    </w:lvl>
    <w:lvl w:ilvl="4" w:tplc="3C090019" w:tentative="1">
      <w:start w:val="1"/>
      <w:numFmt w:val="lowerLetter"/>
      <w:lvlText w:val="%5."/>
      <w:lvlJc w:val="left"/>
      <w:pPr>
        <w:ind w:left="4320" w:hanging="360"/>
      </w:pPr>
    </w:lvl>
    <w:lvl w:ilvl="5" w:tplc="3C09001B" w:tentative="1">
      <w:start w:val="1"/>
      <w:numFmt w:val="lowerRoman"/>
      <w:lvlText w:val="%6."/>
      <w:lvlJc w:val="right"/>
      <w:pPr>
        <w:ind w:left="5040" w:hanging="180"/>
      </w:pPr>
    </w:lvl>
    <w:lvl w:ilvl="6" w:tplc="3C09000F" w:tentative="1">
      <w:start w:val="1"/>
      <w:numFmt w:val="decimal"/>
      <w:lvlText w:val="%7."/>
      <w:lvlJc w:val="left"/>
      <w:pPr>
        <w:ind w:left="5760" w:hanging="360"/>
      </w:pPr>
    </w:lvl>
    <w:lvl w:ilvl="7" w:tplc="3C090019" w:tentative="1">
      <w:start w:val="1"/>
      <w:numFmt w:val="lowerLetter"/>
      <w:lvlText w:val="%8."/>
      <w:lvlJc w:val="left"/>
      <w:pPr>
        <w:ind w:left="6480" w:hanging="360"/>
      </w:pPr>
    </w:lvl>
    <w:lvl w:ilvl="8" w:tplc="3C09001B" w:tentative="1">
      <w:start w:val="1"/>
      <w:numFmt w:val="lowerRoman"/>
      <w:lvlText w:val="%9."/>
      <w:lvlJc w:val="right"/>
      <w:pPr>
        <w:ind w:left="7200" w:hanging="180"/>
      </w:pPr>
    </w:lvl>
  </w:abstractNum>
  <w:abstractNum w:abstractNumId="5" w15:restartNumberingAfterBreak="0">
    <w:nsid w:val="31D8770F"/>
    <w:multiLevelType w:val="multilevel"/>
    <w:tmpl w:val="9B34A5F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4A9E44D1"/>
    <w:multiLevelType w:val="hybridMultilevel"/>
    <w:tmpl w:val="7E96C5A4"/>
    <w:lvl w:ilvl="0" w:tplc="3C09001B">
      <w:start w:val="1"/>
      <w:numFmt w:val="lowerRoman"/>
      <w:lvlText w:val="%1."/>
      <w:lvlJc w:val="right"/>
      <w:pPr>
        <w:ind w:left="720" w:hanging="360"/>
      </w:pPr>
    </w:lvl>
    <w:lvl w:ilvl="1" w:tplc="3C090019">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16cid:durableId="43796100">
    <w:abstractNumId w:val="1"/>
  </w:num>
  <w:num w:numId="2" w16cid:durableId="1936132757">
    <w:abstractNumId w:val="4"/>
  </w:num>
  <w:num w:numId="3" w16cid:durableId="1910579976">
    <w:abstractNumId w:val="3"/>
  </w:num>
  <w:num w:numId="4" w16cid:durableId="2126608712">
    <w:abstractNumId w:val="0"/>
  </w:num>
  <w:num w:numId="5" w16cid:durableId="766510270">
    <w:abstractNumId w:val="2"/>
  </w:num>
  <w:num w:numId="6" w16cid:durableId="1667171756">
    <w:abstractNumId w:val="6"/>
  </w:num>
  <w:num w:numId="7" w16cid:durableId="3413171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bordersDoNotSurroundHeader/>
  <w:bordersDoNotSurroundFooter/>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156"/>
    <w:rsid w:val="000F7B39"/>
    <w:rsid w:val="00140D90"/>
    <w:rsid w:val="00172677"/>
    <w:rsid w:val="001C5A10"/>
    <w:rsid w:val="00247692"/>
    <w:rsid w:val="00286AF5"/>
    <w:rsid w:val="002A1A55"/>
    <w:rsid w:val="0036284A"/>
    <w:rsid w:val="003D3178"/>
    <w:rsid w:val="003F1DBC"/>
    <w:rsid w:val="00435BD8"/>
    <w:rsid w:val="00480692"/>
    <w:rsid w:val="00481541"/>
    <w:rsid w:val="005806C9"/>
    <w:rsid w:val="005C6C47"/>
    <w:rsid w:val="00601281"/>
    <w:rsid w:val="0064410E"/>
    <w:rsid w:val="006A64D1"/>
    <w:rsid w:val="00773C39"/>
    <w:rsid w:val="007A6C72"/>
    <w:rsid w:val="007B0686"/>
    <w:rsid w:val="007C0AD1"/>
    <w:rsid w:val="007F1825"/>
    <w:rsid w:val="008759A6"/>
    <w:rsid w:val="00884971"/>
    <w:rsid w:val="008D4861"/>
    <w:rsid w:val="00933ACF"/>
    <w:rsid w:val="00A07BC5"/>
    <w:rsid w:val="00A22E92"/>
    <w:rsid w:val="00A473AE"/>
    <w:rsid w:val="00A72C44"/>
    <w:rsid w:val="00B33BF6"/>
    <w:rsid w:val="00BD6018"/>
    <w:rsid w:val="00C75BCB"/>
    <w:rsid w:val="00C93FCF"/>
    <w:rsid w:val="00D11F6E"/>
    <w:rsid w:val="00D52CA9"/>
    <w:rsid w:val="00D97D9B"/>
    <w:rsid w:val="00DB260F"/>
    <w:rsid w:val="00DB5EDD"/>
    <w:rsid w:val="00E12BF2"/>
    <w:rsid w:val="00E80C3C"/>
    <w:rsid w:val="00E938F6"/>
    <w:rsid w:val="00EA2FCC"/>
    <w:rsid w:val="00EB5156"/>
    <w:rsid w:val="00F03FD4"/>
    <w:rsid w:val="00F3785C"/>
    <w:rsid w:val="00F60E09"/>
    <w:rsid w:val="00F85587"/>
    <w:rsid w:val="00FC6C82"/>
    <w:rsid w:val="00FE2150"/>
  </w:rsids>
  <m:mathPr>
    <m:mathFont m:val="Cambria Math"/>
    <m:brkBin m:val="before"/>
    <m:brkBinSub m:val="--"/>
    <m:smallFrac m:val="0"/>
    <m:dispDef/>
    <m:lMargin m:val="0"/>
    <m:rMargin m:val="0"/>
    <m:defJc m:val="centerGroup"/>
    <m:wrapIndent m:val="1440"/>
    <m:intLim m:val="subSup"/>
    <m:naryLim m:val="undOvr"/>
  </m:mathPr>
  <w:themeFontLang w:val="en-H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98D02"/>
  <w15:chartTrackingRefBased/>
  <w15:docId w15:val="{181AC616-F5DB-4F01-A50F-D5C836DF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7D9B"/>
  </w:style>
  <w:style w:type="paragraph" w:styleId="1">
    <w:name w:val="heading 1"/>
    <w:basedOn w:val="a"/>
    <w:next w:val="a"/>
    <w:link w:val="10"/>
    <w:uiPriority w:val="9"/>
    <w:qFormat/>
    <w:rsid w:val="00EB51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B51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B515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B515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B515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B515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B515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B515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B515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5156"/>
    <w:rPr>
      <w:rFonts w:asciiTheme="majorHAnsi" w:eastAsiaTheme="majorEastAsia" w:hAnsiTheme="majorHAnsi" w:cstheme="majorBidi"/>
      <w:color w:val="0F4761" w:themeColor="accent1" w:themeShade="BF"/>
      <w:sz w:val="40"/>
      <w:szCs w:val="40"/>
    </w:rPr>
  </w:style>
  <w:style w:type="character" w:customStyle="1" w:styleId="20">
    <w:name w:val="标题 2 字符"/>
    <w:basedOn w:val="a0"/>
    <w:link w:val="2"/>
    <w:uiPriority w:val="9"/>
    <w:semiHidden/>
    <w:rsid w:val="00EB5156"/>
    <w:rPr>
      <w:rFonts w:asciiTheme="majorHAnsi" w:eastAsiaTheme="majorEastAsia" w:hAnsiTheme="majorHAnsi" w:cstheme="majorBidi"/>
      <w:color w:val="0F4761" w:themeColor="accent1" w:themeShade="BF"/>
      <w:sz w:val="32"/>
      <w:szCs w:val="32"/>
    </w:rPr>
  </w:style>
  <w:style w:type="character" w:customStyle="1" w:styleId="30">
    <w:name w:val="标题 3 字符"/>
    <w:basedOn w:val="a0"/>
    <w:link w:val="3"/>
    <w:uiPriority w:val="9"/>
    <w:semiHidden/>
    <w:rsid w:val="00EB5156"/>
    <w:rPr>
      <w:rFonts w:eastAsiaTheme="majorEastAsia" w:cstheme="majorBidi"/>
      <w:color w:val="0F4761" w:themeColor="accent1" w:themeShade="BF"/>
      <w:sz w:val="28"/>
      <w:szCs w:val="28"/>
    </w:rPr>
  </w:style>
  <w:style w:type="character" w:customStyle="1" w:styleId="40">
    <w:name w:val="标题 4 字符"/>
    <w:basedOn w:val="a0"/>
    <w:link w:val="4"/>
    <w:uiPriority w:val="9"/>
    <w:semiHidden/>
    <w:rsid w:val="00EB5156"/>
    <w:rPr>
      <w:rFonts w:eastAsiaTheme="majorEastAsia" w:cstheme="majorBidi"/>
      <w:i/>
      <w:iCs/>
      <w:color w:val="0F4761" w:themeColor="accent1" w:themeShade="BF"/>
    </w:rPr>
  </w:style>
  <w:style w:type="character" w:customStyle="1" w:styleId="50">
    <w:name w:val="标题 5 字符"/>
    <w:basedOn w:val="a0"/>
    <w:link w:val="5"/>
    <w:uiPriority w:val="9"/>
    <w:semiHidden/>
    <w:rsid w:val="00EB5156"/>
    <w:rPr>
      <w:rFonts w:eastAsiaTheme="majorEastAsia" w:cstheme="majorBidi"/>
      <w:color w:val="0F4761" w:themeColor="accent1" w:themeShade="BF"/>
    </w:rPr>
  </w:style>
  <w:style w:type="character" w:customStyle="1" w:styleId="60">
    <w:name w:val="标题 6 字符"/>
    <w:basedOn w:val="a0"/>
    <w:link w:val="6"/>
    <w:uiPriority w:val="9"/>
    <w:semiHidden/>
    <w:rsid w:val="00EB5156"/>
    <w:rPr>
      <w:rFonts w:eastAsiaTheme="majorEastAsia" w:cstheme="majorBidi"/>
      <w:i/>
      <w:iCs/>
      <w:color w:val="595959" w:themeColor="text1" w:themeTint="A6"/>
    </w:rPr>
  </w:style>
  <w:style w:type="character" w:customStyle="1" w:styleId="70">
    <w:name w:val="标题 7 字符"/>
    <w:basedOn w:val="a0"/>
    <w:link w:val="7"/>
    <w:uiPriority w:val="9"/>
    <w:semiHidden/>
    <w:rsid w:val="00EB5156"/>
    <w:rPr>
      <w:rFonts w:eastAsiaTheme="majorEastAsia" w:cstheme="majorBidi"/>
      <w:color w:val="595959" w:themeColor="text1" w:themeTint="A6"/>
    </w:rPr>
  </w:style>
  <w:style w:type="character" w:customStyle="1" w:styleId="80">
    <w:name w:val="标题 8 字符"/>
    <w:basedOn w:val="a0"/>
    <w:link w:val="8"/>
    <w:uiPriority w:val="9"/>
    <w:semiHidden/>
    <w:rsid w:val="00EB5156"/>
    <w:rPr>
      <w:rFonts w:eastAsiaTheme="majorEastAsia" w:cstheme="majorBidi"/>
      <w:i/>
      <w:iCs/>
      <w:color w:val="272727" w:themeColor="text1" w:themeTint="D8"/>
    </w:rPr>
  </w:style>
  <w:style w:type="character" w:customStyle="1" w:styleId="90">
    <w:name w:val="标题 9 字符"/>
    <w:basedOn w:val="a0"/>
    <w:link w:val="9"/>
    <w:uiPriority w:val="9"/>
    <w:semiHidden/>
    <w:rsid w:val="00EB5156"/>
    <w:rPr>
      <w:rFonts w:eastAsiaTheme="majorEastAsia" w:cstheme="majorBidi"/>
      <w:color w:val="272727" w:themeColor="text1" w:themeTint="D8"/>
    </w:rPr>
  </w:style>
  <w:style w:type="paragraph" w:styleId="a3">
    <w:name w:val="Title"/>
    <w:basedOn w:val="a"/>
    <w:next w:val="a"/>
    <w:link w:val="a4"/>
    <w:uiPriority w:val="10"/>
    <w:qFormat/>
    <w:rsid w:val="00EB51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51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5156"/>
    <w:pPr>
      <w:numPr>
        <w:ilvl w:val="1"/>
      </w:numPr>
    </w:pPr>
    <w:rPr>
      <w:rFonts w:eastAsiaTheme="majorEastAsia" w:cstheme="majorBidi"/>
      <w:color w:val="595959" w:themeColor="text1" w:themeTint="A6"/>
      <w:spacing w:val="15"/>
      <w:sz w:val="28"/>
      <w:szCs w:val="28"/>
    </w:rPr>
  </w:style>
  <w:style w:type="character" w:customStyle="1" w:styleId="a6">
    <w:name w:val="副标题 字符"/>
    <w:basedOn w:val="a0"/>
    <w:link w:val="a5"/>
    <w:uiPriority w:val="11"/>
    <w:rsid w:val="00EB5156"/>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EB5156"/>
    <w:pPr>
      <w:spacing w:before="160"/>
      <w:jc w:val="center"/>
    </w:pPr>
    <w:rPr>
      <w:i/>
      <w:iCs/>
      <w:color w:val="404040" w:themeColor="text1" w:themeTint="BF"/>
    </w:rPr>
  </w:style>
  <w:style w:type="character" w:customStyle="1" w:styleId="a8">
    <w:name w:val="引用 字符"/>
    <w:basedOn w:val="a0"/>
    <w:link w:val="a7"/>
    <w:uiPriority w:val="29"/>
    <w:rsid w:val="00EB5156"/>
    <w:rPr>
      <w:i/>
      <w:iCs/>
      <w:color w:val="404040" w:themeColor="text1" w:themeTint="BF"/>
    </w:rPr>
  </w:style>
  <w:style w:type="paragraph" w:styleId="a9">
    <w:name w:val="List Paragraph"/>
    <w:basedOn w:val="a"/>
    <w:uiPriority w:val="34"/>
    <w:qFormat/>
    <w:rsid w:val="00EB5156"/>
    <w:pPr>
      <w:ind w:left="720"/>
      <w:contextualSpacing/>
    </w:pPr>
  </w:style>
  <w:style w:type="character" w:styleId="aa">
    <w:name w:val="Intense Emphasis"/>
    <w:basedOn w:val="a0"/>
    <w:uiPriority w:val="21"/>
    <w:qFormat/>
    <w:rsid w:val="00EB5156"/>
    <w:rPr>
      <w:i/>
      <w:iCs/>
      <w:color w:val="0F4761" w:themeColor="accent1" w:themeShade="BF"/>
    </w:rPr>
  </w:style>
  <w:style w:type="paragraph" w:styleId="ab">
    <w:name w:val="Intense Quote"/>
    <w:basedOn w:val="a"/>
    <w:next w:val="a"/>
    <w:link w:val="ac"/>
    <w:uiPriority w:val="30"/>
    <w:qFormat/>
    <w:rsid w:val="00EB51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B5156"/>
    <w:rPr>
      <w:i/>
      <w:iCs/>
      <w:color w:val="0F4761" w:themeColor="accent1" w:themeShade="BF"/>
    </w:rPr>
  </w:style>
  <w:style w:type="character" w:styleId="ad">
    <w:name w:val="Intense Reference"/>
    <w:basedOn w:val="a0"/>
    <w:uiPriority w:val="32"/>
    <w:qFormat/>
    <w:rsid w:val="00EB5156"/>
    <w:rPr>
      <w:b/>
      <w:bCs/>
      <w:smallCaps/>
      <w:color w:val="0F4761" w:themeColor="accent1" w:themeShade="BF"/>
      <w:spacing w:val="5"/>
    </w:rPr>
  </w:style>
  <w:style w:type="paragraph" w:styleId="ae">
    <w:name w:val="header"/>
    <w:basedOn w:val="a"/>
    <w:link w:val="af"/>
    <w:uiPriority w:val="99"/>
    <w:unhideWhenUsed/>
    <w:rsid w:val="00884971"/>
    <w:pPr>
      <w:tabs>
        <w:tab w:val="center" w:pos="4513"/>
        <w:tab w:val="right" w:pos="9026"/>
      </w:tabs>
      <w:spacing w:after="0" w:line="240" w:lineRule="auto"/>
    </w:pPr>
  </w:style>
  <w:style w:type="character" w:customStyle="1" w:styleId="af">
    <w:name w:val="页眉 字符"/>
    <w:basedOn w:val="a0"/>
    <w:link w:val="ae"/>
    <w:uiPriority w:val="99"/>
    <w:rsid w:val="00884971"/>
  </w:style>
  <w:style w:type="paragraph" w:styleId="af0">
    <w:name w:val="footer"/>
    <w:basedOn w:val="a"/>
    <w:link w:val="af1"/>
    <w:uiPriority w:val="99"/>
    <w:unhideWhenUsed/>
    <w:rsid w:val="00884971"/>
    <w:pPr>
      <w:tabs>
        <w:tab w:val="center" w:pos="4513"/>
        <w:tab w:val="right" w:pos="9026"/>
      </w:tabs>
      <w:spacing w:after="0" w:line="240" w:lineRule="auto"/>
    </w:pPr>
  </w:style>
  <w:style w:type="character" w:customStyle="1" w:styleId="af1">
    <w:name w:val="页脚 字符"/>
    <w:basedOn w:val="a0"/>
    <w:link w:val="af0"/>
    <w:uiPriority w:val="99"/>
    <w:rsid w:val="00884971"/>
  </w:style>
  <w:style w:type="character" w:styleId="af2">
    <w:name w:val="Hyperlink"/>
    <w:basedOn w:val="a0"/>
    <w:uiPriority w:val="99"/>
    <w:unhideWhenUsed/>
    <w:rsid w:val="00A07BC5"/>
    <w:rPr>
      <w:color w:val="467886" w:themeColor="hyperlink"/>
      <w:u w:val="single"/>
    </w:rPr>
  </w:style>
  <w:style w:type="paragraph" w:styleId="af3">
    <w:name w:val="Revision"/>
    <w:hidden/>
    <w:uiPriority w:val="99"/>
    <w:semiHidden/>
    <w:rsid w:val="003D31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384771">
      <w:bodyDiv w:val="1"/>
      <w:marLeft w:val="0"/>
      <w:marRight w:val="0"/>
      <w:marTop w:val="0"/>
      <w:marBottom w:val="0"/>
      <w:divBdr>
        <w:top w:val="none" w:sz="0" w:space="0" w:color="auto"/>
        <w:left w:val="none" w:sz="0" w:space="0" w:color="auto"/>
        <w:bottom w:val="none" w:sz="0" w:space="0" w:color="auto"/>
        <w:right w:val="none" w:sz="0" w:space="0" w:color="auto"/>
      </w:divBdr>
    </w:div>
    <w:div w:id="1367832707">
      <w:bodyDiv w:val="1"/>
      <w:marLeft w:val="0"/>
      <w:marRight w:val="0"/>
      <w:marTop w:val="0"/>
      <w:marBottom w:val="0"/>
      <w:divBdr>
        <w:top w:val="none" w:sz="0" w:space="0" w:color="auto"/>
        <w:left w:val="none" w:sz="0" w:space="0" w:color="auto"/>
        <w:bottom w:val="none" w:sz="0" w:space="0" w:color="auto"/>
        <w:right w:val="none" w:sz="0" w:space="0" w:color="auto"/>
      </w:divBdr>
    </w:div>
    <w:div w:id="1374230044">
      <w:bodyDiv w:val="1"/>
      <w:marLeft w:val="0"/>
      <w:marRight w:val="0"/>
      <w:marTop w:val="0"/>
      <w:marBottom w:val="0"/>
      <w:divBdr>
        <w:top w:val="none" w:sz="0" w:space="0" w:color="auto"/>
        <w:left w:val="none" w:sz="0" w:space="0" w:color="auto"/>
        <w:bottom w:val="none" w:sz="0" w:space="0" w:color="auto"/>
        <w:right w:val="none" w:sz="0" w:space="0" w:color="auto"/>
      </w:divBdr>
    </w:div>
    <w:div w:id="198581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alcohkrac.xn--org,-o84fyhqjz6y25cy69cd0l9thhn2jc9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2ABA8-D1DF-4424-A4DE-26D7ED622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1164</Words>
  <Characters>6636</Characters>
  <Application>Microsoft Office Word</Application>
  <DocSecurity>0</DocSecurity>
  <Lines>55</Lines>
  <Paragraphs>15</Paragraphs>
  <ScaleCrop>false</ScaleCrop>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Cai</dc:creator>
  <cp:keywords/>
  <dc:description/>
  <cp:lastModifiedBy>Liana Liu</cp:lastModifiedBy>
  <cp:revision>3</cp:revision>
  <dcterms:created xsi:type="dcterms:W3CDTF">2025-06-05T09:55:00Z</dcterms:created>
  <dcterms:modified xsi:type="dcterms:W3CDTF">2025-06-06T01:20:00Z</dcterms:modified>
</cp:coreProperties>
</file>